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ED" w:rsidRDefault="00896C68" w:rsidP="00896C68">
      <w:pPr>
        <w:pStyle w:val="Title"/>
      </w:pPr>
      <w:r>
        <w:t>The Healthy Mind Platter</w:t>
      </w:r>
    </w:p>
    <w:p w:rsidR="00896C68" w:rsidRDefault="00896C68"/>
    <w:p w:rsidR="00896C68" w:rsidRDefault="00896C68"/>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4472"/>
        <w:gridCol w:w="1102"/>
        <w:gridCol w:w="1102"/>
        <w:gridCol w:w="1103"/>
        <w:gridCol w:w="1102"/>
        <w:gridCol w:w="1103"/>
        <w:gridCol w:w="1102"/>
        <w:gridCol w:w="1103"/>
      </w:tblGrid>
      <w:tr w:rsidR="00896C68" w:rsidTr="00237F59">
        <w:trPr>
          <w:tblCellSpacing w:w="15" w:type="dxa"/>
        </w:trPr>
        <w:tc>
          <w:tcPr>
            <w:tcW w:w="0" w:type="auto"/>
            <w:tcMar>
              <w:top w:w="15" w:type="dxa"/>
              <w:left w:w="15" w:type="dxa"/>
              <w:bottom w:w="15" w:type="dxa"/>
              <w:right w:w="15" w:type="dxa"/>
            </w:tcMar>
            <w:vAlign w:val="center"/>
            <w:hideMark/>
          </w:tcPr>
          <w:p w:rsidR="00896C68" w:rsidRDefault="00896C68">
            <w:pPr>
              <w:jc w:val="center"/>
              <w:rPr>
                <w:rFonts w:ascii="Verdana" w:eastAsia="Times New Roman" w:hAnsi="Verdana" w:cs="Times New Roman"/>
                <w:b/>
                <w:bCs/>
                <w:color w:val="000000"/>
                <w:sz w:val="20"/>
              </w:rPr>
            </w:pPr>
          </w:p>
        </w:tc>
        <w:tc>
          <w:tcPr>
            <w:tcW w:w="4442" w:type="dxa"/>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Day 1</w:t>
            </w:r>
          </w:p>
        </w:tc>
        <w:tc>
          <w:tcPr>
            <w:tcW w:w="1072" w:type="dxa"/>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Day 2</w:t>
            </w:r>
          </w:p>
        </w:tc>
        <w:tc>
          <w:tcPr>
            <w:tcW w:w="1073" w:type="dxa"/>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Day 3</w:t>
            </w:r>
          </w:p>
        </w:tc>
        <w:tc>
          <w:tcPr>
            <w:tcW w:w="1072" w:type="dxa"/>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Day 4</w:t>
            </w:r>
          </w:p>
        </w:tc>
        <w:tc>
          <w:tcPr>
            <w:tcW w:w="1073" w:type="dxa"/>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Day 5</w:t>
            </w:r>
          </w:p>
        </w:tc>
        <w:tc>
          <w:tcPr>
            <w:tcW w:w="1072" w:type="dxa"/>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Day 6</w:t>
            </w:r>
          </w:p>
        </w:tc>
        <w:tc>
          <w:tcPr>
            <w:tcW w:w="1058" w:type="dxa"/>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Day7</w:t>
            </w:r>
          </w:p>
        </w:tc>
      </w:tr>
      <w:tr w:rsidR="00896C68" w:rsidTr="00237F59">
        <w:trPr>
          <w:tblCellSpacing w:w="15" w:type="dxa"/>
        </w:trPr>
        <w:tc>
          <w:tcPr>
            <w:tcW w:w="0" w:type="auto"/>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b/>
                <w:bCs/>
                <w:color w:val="000000"/>
                <w:sz w:val="20"/>
              </w:rPr>
              <w:t>Focus Time</w:t>
            </w:r>
          </w:p>
        </w:tc>
        <w:tc>
          <w:tcPr>
            <w:tcW w:w="4442" w:type="dxa"/>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When we closely focus on tasks in a goal-oriented way, we take on challenges that make deep connections in the brain.</w:t>
            </w:r>
          </w:p>
        </w:tc>
        <w:tc>
          <w:tcPr>
            <w:tcW w:w="1072"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58" w:type="dxa"/>
          </w:tcPr>
          <w:p w:rsidR="00896C68" w:rsidRDefault="00896C68">
            <w:pPr>
              <w:jc w:val="center"/>
              <w:rPr>
                <w:rFonts w:ascii="Verdana" w:eastAsia="Times New Roman" w:hAnsi="Verdana" w:cs="Times New Roman"/>
                <w:color w:val="000000"/>
                <w:sz w:val="20"/>
                <w:szCs w:val="20"/>
              </w:rPr>
            </w:pPr>
          </w:p>
        </w:tc>
      </w:tr>
      <w:tr w:rsidR="00896C68" w:rsidTr="00237F59">
        <w:trPr>
          <w:tblCellSpacing w:w="15" w:type="dxa"/>
        </w:trPr>
        <w:tc>
          <w:tcPr>
            <w:tcW w:w="0" w:type="auto"/>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b/>
                <w:bCs/>
                <w:color w:val="000000"/>
                <w:sz w:val="20"/>
              </w:rPr>
              <w:t>Play Time</w:t>
            </w:r>
          </w:p>
        </w:tc>
        <w:tc>
          <w:tcPr>
            <w:tcW w:w="4442" w:type="dxa"/>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When we allow ourselves to be spontaneous or creative, playfully enjoying novel experiences, we help make new connections in the brain.</w:t>
            </w:r>
          </w:p>
        </w:tc>
        <w:tc>
          <w:tcPr>
            <w:tcW w:w="1072"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58" w:type="dxa"/>
          </w:tcPr>
          <w:p w:rsidR="00896C68" w:rsidRDefault="00896C68">
            <w:pPr>
              <w:jc w:val="center"/>
              <w:rPr>
                <w:rFonts w:ascii="Verdana" w:eastAsia="Times New Roman" w:hAnsi="Verdana" w:cs="Times New Roman"/>
                <w:color w:val="000000"/>
                <w:sz w:val="20"/>
                <w:szCs w:val="20"/>
              </w:rPr>
            </w:pPr>
          </w:p>
        </w:tc>
      </w:tr>
      <w:tr w:rsidR="00896C68" w:rsidTr="00237F59">
        <w:trPr>
          <w:tblCellSpacing w:w="15" w:type="dxa"/>
        </w:trPr>
        <w:tc>
          <w:tcPr>
            <w:tcW w:w="0" w:type="auto"/>
            <w:noWrap/>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b/>
                <w:bCs/>
                <w:color w:val="000000"/>
                <w:sz w:val="20"/>
              </w:rPr>
              <w:t>Connecting Time</w:t>
            </w:r>
          </w:p>
        </w:tc>
        <w:tc>
          <w:tcPr>
            <w:tcW w:w="4442" w:type="dxa"/>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When we connect with other people, ideally in person, and when we take time to appreciate our connection to the natural world around us, we activate and reinforce the brain's relational circuitry.</w:t>
            </w:r>
          </w:p>
        </w:tc>
        <w:tc>
          <w:tcPr>
            <w:tcW w:w="1072"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58" w:type="dxa"/>
          </w:tcPr>
          <w:p w:rsidR="00896C68" w:rsidRDefault="00896C68">
            <w:pPr>
              <w:jc w:val="center"/>
              <w:rPr>
                <w:rFonts w:ascii="Verdana" w:eastAsia="Times New Roman" w:hAnsi="Verdana" w:cs="Times New Roman"/>
                <w:color w:val="000000"/>
                <w:sz w:val="20"/>
                <w:szCs w:val="20"/>
              </w:rPr>
            </w:pPr>
          </w:p>
        </w:tc>
      </w:tr>
      <w:tr w:rsidR="00896C68" w:rsidTr="00237F59">
        <w:trPr>
          <w:tblCellSpacing w:w="15" w:type="dxa"/>
        </w:trPr>
        <w:tc>
          <w:tcPr>
            <w:tcW w:w="0" w:type="auto"/>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b/>
                <w:bCs/>
                <w:color w:val="000000"/>
                <w:sz w:val="20"/>
              </w:rPr>
              <w:t>Physical Time</w:t>
            </w:r>
          </w:p>
        </w:tc>
        <w:tc>
          <w:tcPr>
            <w:tcW w:w="4442" w:type="dxa"/>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When we move our bodies, aerobically if medically possible, we strengthen the brain in many ways.</w:t>
            </w:r>
          </w:p>
        </w:tc>
        <w:tc>
          <w:tcPr>
            <w:tcW w:w="1072"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58" w:type="dxa"/>
          </w:tcPr>
          <w:p w:rsidR="00896C68" w:rsidRDefault="00896C68">
            <w:pPr>
              <w:jc w:val="center"/>
              <w:rPr>
                <w:rFonts w:ascii="Verdana" w:eastAsia="Times New Roman" w:hAnsi="Verdana" w:cs="Times New Roman"/>
                <w:color w:val="000000"/>
                <w:sz w:val="20"/>
                <w:szCs w:val="20"/>
              </w:rPr>
            </w:pPr>
          </w:p>
        </w:tc>
      </w:tr>
      <w:tr w:rsidR="00896C68" w:rsidTr="00237F59">
        <w:trPr>
          <w:tblCellSpacing w:w="15" w:type="dxa"/>
        </w:trPr>
        <w:tc>
          <w:tcPr>
            <w:tcW w:w="0" w:type="auto"/>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b/>
                <w:bCs/>
                <w:color w:val="000000"/>
                <w:sz w:val="20"/>
              </w:rPr>
              <w:t>Time In</w:t>
            </w:r>
          </w:p>
        </w:tc>
        <w:tc>
          <w:tcPr>
            <w:tcW w:w="4442" w:type="dxa"/>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When we quietly reflect internally, focusing on sensations, images, feelings and thoughts, we help to better integrate the brain.</w:t>
            </w:r>
          </w:p>
        </w:tc>
        <w:tc>
          <w:tcPr>
            <w:tcW w:w="1072"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58" w:type="dxa"/>
          </w:tcPr>
          <w:p w:rsidR="00896C68" w:rsidRDefault="00896C68">
            <w:pPr>
              <w:jc w:val="center"/>
              <w:rPr>
                <w:rFonts w:ascii="Verdana" w:eastAsia="Times New Roman" w:hAnsi="Verdana" w:cs="Times New Roman"/>
                <w:color w:val="000000"/>
                <w:sz w:val="20"/>
                <w:szCs w:val="20"/>
              </w:rPr>
            </w:pPr>
          </w:p>
        </w:tc>
      </w:tr>
      <w:tr w:rsidR="00896C68" w:rsidTr="00237F59">
        <w:trPr>
          <w:tblCellSpacing w:w="15" w:type="dxa"/>
        </w:trPr>
        <w:tc>
          <w:tcPr>
            <w:tcW w:w="0" w:type="auto"/>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b/>
                <w:bCs/>
                <w:color w:val="000000"/>
                <w:sz w:val="20"/>
              </w:rPr>
              <w:t>Down Time</w:t>
            </w:r>
          </w:p>
        </w:tc>
        <w:tc>
          <w:tcPr>
            <w:tcW w:w="4442" w:type="dxa"/>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When we are non-focused, without any specific goal, and let our mind wander or simply relax, we help the brain recharge.</w:t>
            </w:r>
          </w:p>
        </w:tc>
        <w:tc>
          <w:tcPr>
            <w:tcW w:w="1072"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58" w:type="dxa"/>
          </w:tcPr>
          <w:p w:rsidR="00896C68" w:rsidRDefault="00896C68">
            <w:pPr>
              <w:jc w:val="center"/>
              <w:rPr>
                <w:rFonts w:ascii="Verdana" w:eastAsia="Times New Roman" w:hAnsi="Verdana" w:cs="Times New Roman"/>
                <w:color w:val="000000"/>
                <w:sz w:val="20"/>
                <w:szCs w:val="20"/>
              </w:rPr>
            </w:pPr>
          </w:p>
        </w:tc>
      </w:tr>
      <w:tr w:rsidR="00896C68" w:rsidTr="00237F59">
        <w:trPr>
          <w:tblCellSpacing w:w="15" w:type="dxa"/>
        </w:trPr>
        <w:tc>
          <w:tcPr>
            <w:tcW w:w="0" w:type="auto"/>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b/>
                <w:bCs/>
                <w:color w:val="000000"/>
                <w:sz w:val="20"/>
              </w:rPr>
              <w:t>Sleep Time</w:t>
            </w:r>
          </w:p>
        </w:tc>
        <w:tc>
          <w:tcPr>
            <w:tcW w:w="4442" w:type="dxa"/>
            <w:tcMar>
              <w:top w:w="15" w:type="dxa"/>
              <w:left w:w="15" w:type="dxa"/>
              <w:bottom w:w="15" w:type="dxa"/>
              <w:right w:w="15" w:type="dxa"/>
            </w:tcMar>
            <w:vAlign w:val="center"/>
            <w:hideMark/>
          </w:tcPr>
          <w:p w:rsidR="00896C68" w:rsidRDefault="00896C68">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When we give the brain the rest it needs, we consolidate learning and recover from the experiences of the day.</w:t>
            </w:r>
          </w:p>
        </w:tc>
        <w:tc>
          <w:tcPr>
            <w:tcW w:w="1072"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73" w:type="dxa"/>
          </w:tcPr>
          <w:p w:rsidR="00896C68" w:rsidRDefault="00896C68">
            <w:pPr>
              <w:jc w:val="center"/>
              <w:rPr>
                <w:rFonts w:ascii="Verdana" w:eastAsia="Times New Roman" w:hAnsi="Verdana" w:cs="Times New Roman"/>
                <w:color w:val="000000"/>
                <w:sz w:val="20"/>
                <w:szCs w:val="20"/>
              </w:rPr>
            </w:pPr>
          </w:p>
        </w:tc>
        <w:tc>
          <w:tcPr>
            <w:tcW w:w="1072" w:type="dxa"/>
          </w:tcPr>
          <w:p w:rsidR="00896C68" w:rsidRDefault="00896C68">
            <w:pPr>
              <w:jc w:val="center"/>
              <w:rPr>
                <w:rFonts w:ascii="Verdana" w:eastAsia="Times New Roman" w:hAnsi="Verdana" w:cs="Times New Roman"/>
                <w:color w:val="000000"/>
                <w:sz w:val="20"/>
                <w:szCs w:val="20"/>
              </w:rPr>
            </w:pPr>
          </w:p>
        </w:tc>
        <w:tc>
          <w:tcPr>
            <w:tcW w:w="1058" w:type="dxa"/>
          </w:tcPr>
          <w:p w:rsidR="00896C68" w:rsidRDefault="00896C68">
            <w:pPr>
              <w:jc w:val="center"/>
              <w:rPr>
                <w:rFonts w:ascii="Verdana" w:eastAsia="Times New Roman" w:hAnsi="Verdana" w:cs="Times New Roman"/>
                <w:color w:val="000000"/>
                <w:sz w:val="20"/>
                <w:szCs w:val="20"/>
              </w:rPr>
            </w:pPr>
          </w:p>
        </w:tc>
      </w:tr>
    </w:tbl>
    <w:p w:rsidR="00896C68" w:rsidRDefault="00896C68"/>
    <w:sectPr w:rsidR="00896C68" w:rsidSect="00896C6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96C68"/>
    <w:rsid w:val="00237F59"/>
    <w:rsid w:val="00896C68"/>
    <w:rsid w:val="00D042ED"/>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6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6C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972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dc:creator>
  <cp:lastModifiedBy>Karyn</cp:lastModifiedBy>
  <cp:revision>2</cp:revision>
  <cp:lastPrinted>2011-08-01T10:13:00Z</cp:lastPrinted>
  <dcterms:created xsi:type="dcterms:W3CDTF">2011-08-01T09:51:00Z</dcterms:created>
  <dcterms:modified xsi:type="dcterms:W3CDTF">2011-08-01T10:15:00Z</dcterms:modified>
</cp:coreProperties>
</file>